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DA03C" w14:textId="77777777" w:rsidR="00274346" w:rsidRDefault="00274346" w:rsidP="00274346">
      <w:pPr>
        <w:pStyle w:val="cabecalhocentralizado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MINISTÉRIO DA PREVIDÊNCIA SOCIAL</w:t>
      </w:r>
      <w:r>
        <w:rPr>
          <w:rFonts w:ascii="Calibri" w:hAnsi="Calibri" w:cs="Calibri"/>
          <w:color w:val="000000"/>
          <w:sz w:val="22"/>
          <w:szCs w:val="22"/>
        </w:rPr>
        <w:br/>
        <w:t>Conselho Nacional de Previdência Social</w:t>
      </w:r>
    </w:p>
    <w:p w14:paraId="19D8FDC8" w14:textId="77777777" w:rsidR="00274346" w:rsidRDefault="00274346" w:rsidP="00274346">
      <w:pPr>
        <w:pStyle w:val="cabecalhocentralizado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14:paraId="348CAF48" w14:textId="77777777" w:rsidR="00274346" w:rsidRDefault="00274346" w:rsidP="00274346">
      <w:pPr>
        <w:pStyle w:val="textocentralizadomaiusculas"/>
        <w:spacing w:before="0" w:beforeAutospacing="0" w:after="120" w:afterAutospacing="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  <w:shd w:val="clear" w:color="auto" w:fill="FFFF00"/>
        </w:rPr>
        <w:t>MINUTA DE RESOLUÇÃO</w:t>
      </w:r>
      <w:r>
        <w:rPr>
          <w:rFonts w:ascii="Calibri" w:hAnsi="Calibri" w:cs="Calibri"/>
          <w:caps/>
          <w:color w:val="000000"/>
          <w:sz w:val="27"/>
          <w:szCs w:val="27"/>
        </w:rPr>
        <w:t> CNPS /MTP Nº [NN], DE [DIA] DE [MÊS] DE [ANO]</w:t>
      </w:r>
    </w:p>
    <w:p w14:paraId="142D3DE4" w14:textId="77777777" w:rsidR="00274346" w:rsidRDefault="00274346" w:rsidP="00274346">
      <w:pPr>
        <w:pStyle w:val="textocentralizadomaiusculas"/>
        <w:spacing w:before="0" w:beforeAutospacing="0" w:after="120" w:afterAutospacing="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 </w:t>
      </w:r>
    </w:p>
    <w:p w14:paraId="26AC1A6A" w14:textId="77777777" w:rsidR="00274346" w:rsidRDefault="00274346" w:rsidP="00274346">
      <w:pPr>
        <w:pStyle w:val="textocentralizadomaiusculas"/>
        <w:spacing w:before="0" w:beforeAutospacing="0" w:after="120" w:afterAutospacing="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 </w:t>
      </w:r>
    </w:p>
    <w:p w14:paraId="337E0C08" w14:textId="77777777" w:rsidR="00274346" w:rsidRDefault="00274346" w:rsidP="00274346">
      <w:pPr>
        <w:pStyle w:val="notarodapealinhadoesquerda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nfase"/>
          <w:rFonts w:ascii="Calibri" w:hAnsi="Calibri" w:cs="Calibri"/>
          <w:b/>
          <w:bCs/>
          <w:color w:val="FF0000"/>
          <w:sz w:val="20"/>
          <w:szCs w:val="20"/>
          <w:shd w:val="clear" w:color="auto" w:fill="FFFF00"/>
        </w:rPr>
        <w:t>Apagar as Notas Explicativas para a finalização do documento.</w:t>
      </w:r>
    </w:p>
    <w:p w14:paraId="05A0593D" w14:textId="77777777" w:rsidR="00274346" w:rsidRDefault="00274346" w:rsidP="00274346">
      <w:pPr>
        <w:pStyle w:val="notarodapealinhadoesquerda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FF0000"/>
          <w:sz w:val="20"/>
          <w:szCs w:val="20"/>
        </w:rPr>
        <w:t>Devido à necessidade de deixar a data do ato normativo editável no SEI/ME, </w:t>
      </w:r>
      <w:r>
        <w:rPr>
          <w:rStyle w:val="Forte"/>
          <w:rFonts w:ascii="Calibri" w:hAnsi="Calibri" w:cs="Calibri"/>
          <w:color w:val="FF0000"/>
          <w:sz w:val="20"/>
          <w:szCs w:val="20"/>
          <w:u w:val="single"/>
        </w:rPr>
        <w:t>após gerar a Resolução final a partir desta minuta</w:t>
      </w:r>
      <w:r>
        <w:rPr>
          <w:rFonts w:ascii="Calibri" w:hAnsi="Calibri" w:cs="Calibri"/>
          <w:color w:val="FF0000"/>
          <w:sz w:val="20"/>
          <w:szCs w:val="20"/>
        </w:rPr>
        <w:t>, será necessário que o usuário realize os seguintes procedimentos nesta seção do documento:</w:t>
      </w:r>
    </w:p>
    <w:p w14:paraId="738C33D4" w14:textId="77777777" w:rsidR="00274346" w:rsidRDefault="00274346" w:rsidP="00274346">
      <w:pPr>
        <w:pStyle w:val="notarodapealinhadoesquerda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FF0000"/>
          <w:sz w:val="20"/>
          <w:szCs w:val="20"/>
        </w:rPr>
        <w:t>a) apagar "MINUTA DE";</w:t>
      </w:r>
    </w:p>
    <w:p w14:paraId="64AD2E78" w14:textId="77777777" w:rsidR="00274346" w:rsidRDefault="00274346" w:rsidP="00274346">
      <w:pPr>
        <w:pStyle w:val="notarodapealinhadoesquerda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FF0000"/>
          <w:sz w:val="20"/>
          <w:szCs w:val="20"/>
        </w:rPr>
        <w:t>b) inserir a sigla da unidade;</w:t>
      </w:r>
    </w:p>
    <w:p w14:paraId="62DCA582" w14:textId="77777777" w:rsidR="00274346" w:rsidRDefault="00274346" w:rsidP="00274346">
      <w:pPr>
        <w:pStyle w:val="notarodapealinhadoesquerda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FF0000"/>
          <w:sz w:val="20"/>
          <w:szCs w:val="20"/>
        </w:rPr>
        <w:t>c) preencher o número da Resolução </w:t>
      </w:r>
      <w:r>
        <w:rPr>
          <w:rStyle w:val="Forte"/>
          <w:rFonts w:ascii="Calibri" w:hAnsi="Calibri" w:cs="Calibri"/>
          <w:color w:val="FF0000"/>
          <w:sz w:val="20"/>
          <w:szCs w:val="20"/>
        </w:rPr>
        <w:t>igual ao número gerado na árvore do processo</w:t>
      </w:r>
      <w:r>
        <w:rPr>
          <w:rFonts w:ascii="Calibri" w:hAnsi="Calibri" w:cs="Calibri"/>
          <w:color w:val="FF0000"/>
          <w:sz w:val="20"/>
          <w:szCs w:val="20"/>
        </w:rPr>
        <w:t> (É VEDADA A UTILIZAÇÃO DE NUMERAÇÃO DIVERGENTE);</w:t>
      </w:r>
    </w:p>
    <w:p w14:paraId="45C645FE" w14:textId="77777777" w:rsidR="00274346" w:rsidRDefault="00274346" w:rsidP="00274346">
      <w:pPr>
        <w:pStyle w:val="notarodapealinhadoesquerda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FF0000"/>
          <w:sz w:val="20"/>
          <w:szCs w:val="20"/>
        </w:rPr>
        <w:t>d) preencher a data no formato "[DIA] DE [MÊS POR EXTENSO] de [ANO]";</w:t>
      </w:r>
    </w:p>
    <w:p w14:paraId="6277EBFA" w14:textId="77777777" w:rsidR="00274346" w:rsidRDefault="00274346" w:rsidP="00274346">
      <w:pPr>
        <w:pStyle w:val="notarodapealinhadoesquerda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FF0000"/>
          <w:sz w:val="20"/>
          <w:szCs w:val="20"/>
        </w:rPr>
        <w:t>e) apagar esta nota explicativa; e</w:t>
      </w:r>
    </w:p>
    <w:p w14:paraId="2DA4B355" w14:textId="77777777" w:rsidR="00274346" w:rsidRDefault="00274346" w:rsidP="00274346">
      <w:pPr>
        <w:pStyle w:val="notarodapealinhadoesquerda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FF0000"/>
          <w:sz w:val="20"/>
          <w:szCs w:val="20"/>
        </w:rPr>
        <w:t>f) salvar o documento.</w:t>
      </w:r>
    </w:p>
    <w:p w14:paraId="228091BB" w14:textId="77777777" w:rsidR="00274346" w:rsidRDefault="00274346" w:rsidP="00274346">
      <w:pPr>
        <w:pStyle w:val="notarodapealinhadoesquerda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FF0000"/>
          <w:sz w:val="20"/>
          <w:szCs w:val="20"/>
        </w:rPr>
        <w:t>Observar o inciso II do Art. 2º do </w:t>
      </w:r>
      <w:r>
        <w:rPr>
          <w:rStyle w:val="Forte"/>
          <w:rFonts w:ascii="Calibri" w:hAnsi="Calibri" w:cs="Calibri"/>
          <w:color w:val="FF0000"/>
          <w:sz w:val="20"/>
          <w:szCs w:val="20"/>
        </w:rPr>
        <w:t>Decreto nº 10.139, de 28 de novembro de 2019</w:t>
      </w:r>
      <w:r>
        <w:rPr>
          <w:rFonts w:ascii="Calibri" w:hAnsi="Calibri" w:cs="Calibri"/>
          <w:color w:val="FF0000"/>
          <w:sz w:val="20"/>
          <w:szCs w:val="20"/>
        </w:rPr>
        <w:t>, no que se refere à edição de Resoluções, que são atos normativos editados por colegiados.</w:t>
      </w:r>
    </w:p>
    <w:p w14:paraId="39638235" w14:textId="77777777" w:rsidR="00274346" w:rsidRDefault="00274346" w:rsidP="00274346">
      <w:pPr>
        <w:pStyle w:val="notarodapealinhadoesquerda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 </w:t>
      </w:r>
    </w:p>
    <w:p w14:paraId="39870BD6" w14:textId="77777777" w:rsidR="00274346" w:rsidRDefault="00274346" w:rsidP="00274346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0CDDEFC1" w14:textId="0ED8F7FF" w:rsidR="00274346" w:rsidRPr="00E118B9" w:rsidRDefault="00274346" w:rsidP="00274346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Theme="minorHAnsi" w:hAnsiTheme="minorHAnsi" w:cstheme="minorHAnsi"/>
          <w:color w:val="000000"/>
          <w:sz w:val="27"/>
          <w:szCs w:val="27"/>
        </w:rPr>
      </w:pPr>
      <w:r w:rsidRPr="00E118B9">
        <w:rPr>
          <w:rStyle w:val="Forte"/>
          <w:rFonts w:asciiTheme="minorHAnsi" w:hAnsiTheme="minorHAnsi" w:cstheme="minorHAnsi"/>
          <w:color w:val="000000"/>
          <w:sz w:val="27"/>
          <w:szCs w:val="27"/>
        </w:rPr>
        <w:t>O Plenário do Conselho Nacional de Previdência Social</w:t>
      </w:r>
      <w:r w:rsidRPr="00E118B9">
        <w:rPr>
          <w:rFonts w:asciiTheme="minorHAnsi" w:hAnsiTheme="minorHAnsi" w:cstheme="minorHAnsi"/>
          <w:color w:val="000000"/>
          <w:sz w:val="27"/>
          <w:szCs w:val="27"/>
        </w:rPr>
        <w:t xml:space="preserve">, em sua </w:t>
      </w:r>
      <w:r w:rsidR="00F36624" w:rsidRPr="00E118B9">
        <w:rPr>
          <w:rFonts w:asciiTheme="minorHAnsi" w:hAnsiTheme="minorHAnsi" w:cstheme="minorHAnsi"/>
          <w:color w:val="000000"/>
          <w:sz w:val="27"/>
          <w:szCs w:val="27"/>
        </w:rPr>
        <w:t>7</w:t>
      </w:r>
      <w:r w:rsidRPr="00E118B9">
        <w:rPr>
          <w:rFonts w:asciiTheme="minorHAnsi" w:hAnsiTheme="minorHAnsi" w:cstheme="minorHAnsi"/>
          <w:color w:val="000000"/>
          <w:sz w:val="27"/>
          <w:szCs w:val="27"/>
        </w:rPr>
        <w:t xml:space="preserve">ª Reunião </w:t>
      </w:r>
      <w:r w:rsidR="00F36624" w:rsidRPr="00E118B9">
        <w:rPr>
          <w:rFonts w:asciiTheme="minorHAnsi" w:hAnsiTheme="minorHAnsi" w:cstheme="minorHAnsi"/>
          <w:color w:val="000000"/>
          <w:sz w:val="27"/>
          <w:szCs w:val="27"/>
        </w:rPr>
        <w:t>Extrao</w:t>
      </w:r>
      <w:r w:rsidRPr="00E118B9">
        <w:rPr>
          <w:rFonts w:asciiTheme="minorHAnsi" w:hAnsiTheme="minorHAnsi" w:cstheme="minorHAnsi"/>
          <w:color w:val="000000"/>
          <w:sz w:val="27"/>
          <w:szCs w:val="27"/>
        </w:rPr>
        <w:t xml:space="preserve">rdinária, realizada em </w:t>
      </w:r>
      <w:r w:rsidR="00ED52EB" w:rsidRPr="00E118B9">
        <w:rPr>
          <w:rFonts w:asciiTheme="minorHAnsi" w:hAnsiTheme="minorHAnsi" w:cstheme="minorHAnsi"/>
          <w:color w:val="000000"/>
          <w:sz w:val="27"/>
          <w:szCs w:val="27"/>
        </w:rPr>
        <w:t>11</w:t>
      </w:r>
      <w:r w:rsidRPr="00E118B9">
        <w:rPr>
          <w:rFonts w:asciiTheme="minorHAnsi" w:hAnsiTheme="minorHAnsi" w:cstheme="minorHAnsi"/>
          <w:color w:val="000000"/>
          <w:sz w:val="27"/>
          <w:szCs w:val="27"/>
        </w:rPr>
        <w:t xml:space="preserve"> de </w:t>
      </w:r>
      <w:r w:rsidR="00ED52EB" w:rsidRPr="00E118B9">
        <w:rPr>
          <w:rFonts w:asciiTheme="minorHAnsi" w:hAnsiTheme="minorHAnsi" w:cstheme="minorHAnsi"/>
          <w:color w:val="000000"/>
          <w:sz w:val="27"/>
          <w:szCs w:val="27"/>
        </w:rPr>
        <w:t>outubro</w:t>
      </w:r>
      <w:r w:rsidRPr="00E118B9">
        <w:rPr>
          <w:rFonts w:asciiTheme="minorHAnsi" w:hAnsiTheme="minorHAnsi" w:cstheme="minorHAnsi"/>
          <w:color w:val="000000"/>
          <w:sz w:val="27"/>
          <w:szCs w:val="27"/>
        </w:rPr>
        <w:t xml:space="preserve"> de 2023, no uso das atribuições que lhe são conferidas pela Lei nº 8.213, de 24 de julho de 1991, </w:t>
      </w:r>
      <w:r w:rsidRPr="00E118B9">
        <w:rPr>
          <w:rStyle w:val="Forte"/>
          <w:rFonts w:asciiTheme="minorHAnsi" w:hAnsiTheme="minorHAnsi" w:cstheme="minorHAnsi"/>
          <w:color w:val="000000"/>
          <w:sz w:val="27"/>
          <w:szCs w:val="27"/>
        </w:rPr>
        <w:t>resolve</w:t>
      </w:r>
      <w:r w:rsidRPr="00E118B9">
        <w:rPr>
          <w:rFonts w:asciiTheme="minorHAnsi" w:hAnsiTheme="minorHAnsi" w:cstheme="minorHAnsi"/>
          <w:color w:val="000000"/>
          <w:sz w:val="27"/>
          <w:szCs w:val="27"/>
        </w:rPr>
        <w:t>:</w:t>
      </w:r>
    </w:p>
    <w:p w14:paraId="39437EE1" w14:textId="77777777" w:rsidR="00274346" w:rsidRPr="00E118B9" w:rsidRDefault="00274346" w:rsidP="00274346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Theme="minorHAnsi" w:hAnsiTheme="minorHAnsi" w:cstheme="minorHAnsi"/>
          <w:color w:val="000000"/>
          <w:sz w:val="27"/>
          <w:szCs w:val="27"/>
        </w:rPr>
      </w:pPr>
      <w:r w:rsidRPr="00E118B9">
        <w:rPr>
          <w:rFonts w:asciiTheme="minorHAnsi" w:hAnsiTheme="minorHAnsi" w:cstheme="minorHAnsi"/>
          <w:color w:val="000000"/>
          <w:sz w:val="27"/>
          <w:szCs w:val="27"/>
        </w:rPr>
        <w:t> </w:t>
      </w:r>
    </w:p>
    <w:p w14:paraId="38273E5C" w14:textId="77777777" w:rsidR="00E434F4" w:rsidRDefault="00274346" w:rsidP="00274346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E434F4">
        <w:rPr>
          <w:rFonts w:asciiTheme="minorHAnsi" w:hAnsiTheme="minorHAnsi" w:cstheme="minorHAnsi"/>
          <w:color w:val="000000" w:themeColor="text1"/>
          <w:sz w:val="27"/>
          <w:szCs w:val="27"/>
        </w:rPr>
        <w:t>Art. 1º Recomendar</w:t>
      </w:r>
      <w:r w:rsidR="00E434F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</w:t>
      </w:r>
      <w:proofErr w:type="gramStart"/>
      <w:r w:rsidR="00E434F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ao </w:t>
      </w:r>
      <w:r w:rsidRPr="00E434F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Instituto</w:t>
      </w:r>
      <w:proofErr w:type="gramEnd"/>
      <w:r w:rsidRPr="00E434F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Nacional do Seguro Social – INSS </w:t>
      </w:r>
      <w:r w:rsidR="00E434F4">
        <w:rPr>
          <w:rFonts w:asciiTheme="minorHAnsi" w:hAnsiTheme="minorHAnsi" w:cstheme="minorHAnsi"/>
          <w:color w:val="000000" w:themeColor="text1"/>
          <w:sz w:val="27"/>
          <w:szCs w:val="27"/>
        </w:rPr>
        <w:t>que:</w:t>
      </w:r>
    </w:p>
    <w:p w14:paraId="15FEF022" w14:textId="60ABA9FA" w:rsidR="00E118B9" w:rsidRPr="00065F98" w:rsidRDefault="00E434F4" w:rsidP="00274346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Theme="minorHAnsi" w:hAnsiTheme="minorHAnsi" w:cstheme="minorHAnsi"/>
          <w:color w:val="000000" w:themeColor="text1"/>
          <w:sz w:val="30"/>
          <w:szCs w:val="30"/>
          <w:shd w:val="clear" w:color="auto" w:fill="FFFFFF"/>
        </w:rPr>
      </w:pPr>
      <w:r w:rsidRPr="00065F98">
        <w:rPr>
          <w:rFonts w:asciiTheme="minorHAnsi" w:hAnsiTheme="minorHAnsi" w:cstheme="minorHAnsi"/>
          <w:color w:val="000000" w:themeColor="text1"/>
          <w:sz w:val="30"/>
          <w:szCs w:val="30"/>
        </w:rPr>
        <w:t xml:space="preserve">I. </w:t>
      </w:r>
      <w:r w:rsidR="00274346" w:rsidRPr="00065F98">
        <w:rPr>
          <w:rFonts w:asciiTheme="minorHAnsi" w:hAnsiTheme="minorHAnsi" w:cstheme="minorHAnsi"/>
          <w:color w:val="000000" w:themeColor="text1"/>
          <w:sz w:val="30"/>
          <w:szCs w:val="30"/>
        </w:rPr>
        <w:t xml:space="preserve">fixe o teto máximo de juros ao mês, para as operações de empréstimo consignado em benefício previdenciário, </w:t>
      </w:r>
      <w:r w:rsidR="00B70412" w:rsidRPr="00065F98">
        <w:rPr>
          <w:rFonts w:asciiTheme="minorHAnsi" w:hAnsiTheme="minorHAnsi" w:cstheme="minorHAnsi"/>
          <w:color w:val="000000" w:themeColor="text1"/>
          <w:sz w:val="30"/>
          <w:szCs w:val="30"/>
          <w:shd w:val="clear" w:color="auto" w:fill="FFFFFF"/>
        </w:rPr>
        <w:t xml:space="preserve">em </w:t>
      </w:r>
      <w:r w:rsidR="00784807" w:rsidRPr="00065F98">
        <w:rPr>
          <w:rFonts w:asciiTheme="minorHAnsi" w:hAnsiTheme="minorHAnsi" w:cstheme="minorHAnsi"/>
          <w:color w:val="000000" w:themeColor="text1"/>
          <w:sz w:val="30"/>
          <w:szCs w:val="30"/>
          <w:shd w:val="clear" w:color="auto" w:fill="FFFFFF"/>
        </w:rPr>
        <w:t>um</w:t>
      </w:r>
      <w:r w:rsidR="00B70412" w:rsidRPr="00065F98">
        <w:rPr>
          <w:rFonts w:asciiTheme="minorHAnsi" w:hAnsiTheme="minorHAnsi" w:cstheme="minorHAnsi"/>
          <w:color w:val="000000" w:themeColor="text1"/>
          <w:sz w:val="30"/>
          <w:szCs w:val="30"/>
          <w:shd w:val="clear" w:color="auto" w:fill="FFFFFF"/>
        </w:rPr>
        <w:t xml:space="preserve"> inteiro e </w:t>
      </w:r>
      <w:r w:rsidRPr="00065F98">
        <w:rPr>
          <w:rFonts w:asciiTheme="minorHAnsi" w:hAnsiTheme="minorHAnsi" w:cstheme="minorHAnsi"/>
          <w:color w:val="000000" w:themeColor="text1"/>
          <w:sz w:val="30"/>
          <w:szCs w:val="30"/>
          <w:shd w:val="clear" w:color="auto" w:fill="FFFFFF"/>
        </w:rPr>
        <w:t>oitenta e quatro</w:t>
      </w:r>
      <w:r w:rsidR="00B70412" w:rsidRPr="00065F98">
        <w:rPr>
          <w:rFonts w:asciiTheme="minorHAnsi" w:hAnsiTheme="minorHAnsi" w:cstheme="minorHAnsi"/>
          <w:color w:val="000000" w:themeColor="text1"/>
          <w:sz w:val="30"/>
          <w:szCs w:val="30"/>
          <w:shd w:val="clear" w:color="auto" w:fill="FFFFFF"/>
        </w:rPr>
        <w:t xml:space="preserve"> centésimos por cento (1,</w:t>
      </w:r>
      <w:r w:rsidRPr="00065F98">
        <w:rPr>
          <w:rFonts w:asciiTheme="minorHAnsi" w:hAnsiTheme="minorHAnsi" w:cstheme="minorHAnsi"/>
          <w:color w:val="000000" w:themeColor="text1"/>
          <w:sz w:val="30"/>
          <w:szCs w:val="30"/>
          <w:shd w:val="clear" w:color="auto" w:fill="FFFFFF"/>
        </w:rPr>
        <w:t>84</w:t>
      </w:r>
      <w:r w:rsidR="00B70412" w:rsidRPr="00065F98">
        <w:rPr>
          <w:rFonts w:asciiTheme="minorHAnsi" w:hAnsiTheme="minorHAnsi" w:cstheme="minorHAnsi"/>
          <w:color w:val="000000" w:themeColor="text1"/>
          <w:sz w:val="30"/>
          <w:szCs w:val="30"/>
          <w:shd w:val="clear" w:color="auto" w:fill="FFFFFF"/>
        </w:rPr>
        <w:t xml:space="preserve">%) e, para as operações realizadas por meio de cartão de crédito e cartão consignado de benefício, em dois inteiros e </w:t>
      </w:r>
      <w:r w:rsidRPr="00065F98">
        <w:rPr>
          <w:rFonts w:asciiTheme="minorHAnsi" w:hAnsiTheme="minorHAnsi" w:cstheme="minorHAnsi"/>
          <w:color w:val="000000" w:themeColor="text1"/>
          <w:sz w:val="30"/>
          <w:szCs w:val="30"/>
          <w:shd w:val="clear" w:color="auto" w:fill="FFFFFF"/>
        </w:rPr>
        <w:t>setenta e três</w:t>
      </w:r>
      <w:r w:rsidR="00B70412" w:rsidRPr="00065F98">
        <w:rPr>
          <w:rFonts w:asciiTheme="minorHAnsi" w:hAnsiTheme="minorHAnsi" w:cstheme="minorHAnsi"/>
          <w:color w:val="000000" w:themeColor="text1"/>
          <w:sz w:val="30"/>
          <w:szCs w:val="30"/>
          <w:shd w:val="clear" w:color="auto" w:fill="FFFFFF"/>
        </w:rPr>
        <w:t xml:space="preserve"> centésimos por cento (2,</w:t>
      </w:r>
      <w:r w:rsidRPr="00065F98">
        <w:rPr>
          <w:rFonts w:asciiTheme="minorHAnsi" w:hAnsiTheme="minorHAnsi" w:cstheme="minorHAnsi"/>
          <w:color w:val="000000" w:themeColor="text1"/>
          <w:sz w:val="30"/>
          <w:szCs w:val="30"/>
          <w:shd w:val="clear" w:color="auto" w:fill="FFFFFF"/>
        </w:rPr>
        <w:t>73</w:t>
      </w:r>
      <w:r w:rsidR="00B70412" w:rsidRPr="00065F98">
        <w:rPr>
          <w:rFonts w:asciiTheme="minorHAnsi" w:hAnsiTheme="minorHAnsi" w:cstheme="minorHAnsi"/>
          <w:color w:val="000000" w:themeColor="text1"/>
          <w:sz w:val="30"/>
          <w:szCs w:val="30"/>
          <w:shd w:val="clear" w:color="auto" w:fill="FFFFFF"/>
        </w:rPr>
        <w:t>%).</w:t>
      </w:r>
    </w:p>
    <w:p w14:paraId="5AF9EA9F" w14:textId="156AC90B" w:rsidR="003B2AF6" w:rsidRDefault="00E434F4" w:rsidP="00274346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Theme="minorHAnsi" w:hAnsiTheme="minorHAnsi" w:cstheme="minorHAnsi"/>
          <w:color w:val="000000" w:themeColor="text1"/>
          <w:sz w:val="30"/>
          <w:szCs w:val="30"/>
        </w:rPr>
      </w:pPr>
      <w:r w:rsidRPr="00065F98">
        <w:rPr>
          <w:rFonts w:asciiTheme="minorHAnsi" w:hAnsiTheme="minorHAnsi" w:cstheme="minorHAnsi"/>
          <w:color w:val="000000" w:themeColor="text1"/>
          <w:sz w:val="30"/>
          <w:szCs w:val="30"/>
        </w:rPr>
        <w:t>II. altere</w:t>
      </w:r>
      <w:r w:rsidR="003B2AF6">
        <w:rPr>
          <w:rFonts w:asciiTheme="minorHAnsi" w:hAnsiTheme="minorHAnsi" w:cstheme="minorHAnsi"/>
          <w:color w:val="000000" w:themeColor="text1"/>
          <w:sz w:val="30"/>
          <w:szCs w:val="30"/>
        </w:rPr>
        <w:t xml:space="preserve"> os seguintes dispositivos da </w:t>
      </w:r>
      <w:r w:rsidR="003B2AF6" w:rsidRPr="00065F98">
        <w:rPr>
          <w:rFonts w:asciiTheme="minorHAnsi" w:hAnsiTheme="minorHAnsi" w:cstheme="minorHAnsi"/>
          <w:color w:val="000000" w:themeColor="text1"/>
          <w:sz w:val="30"/>
          <w:szCs w:val="30"/>
        </w:rPr>
        <w:t>Instrução Normativa PRES/INSS nº 138, de 10 de novembro de 2022</w:t>
      </w:r>
      <w:r w:rsidR="003B2AF6">
        <w:rPr>
          <w:rFonts w:asciiTheme="minorHAnsi" w:hAnsiTheme="minorHAnsi" w:cstheme="minorHAnsi"/>
          <w:color w:val="000000" w:themeColor="text1"/>
          <w:sz w:val="30"/>
          <w:szCs w:val="30"/>
        </w:rPr>
        <w:t>:</w:t>
      </w:r>
    </w:p>
    <w:p w14:paraId="6916B751" w14:textId="34A4D2BC" w:rsidR="001131AE" w:rsidRDefault="001131AE" w:rsidP="00274346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Theme="minorHAnsi" w:hAnsiTheme="minorHAnsi" w:cstheme="minorHAnsi"/>
          <w:color w:val="000000" w:themeColor="text1"/>
          <w:sz w:val="30"/>
          <w:szCs w:val="30"/>
        </w:rPr>
      </w:pPr>
      <w:r>
        <w:rPr>
          <w:rFonts w:asciiTheme="minorHAnsi" w:hAnsiTheme="minorHAnsi" w:cstheme="minorHAnsi"/>
          <w:color w:val="000000" w:themeColor="text1"/>
          <w:sz w:val="30"/>
          <w:szCs w:val="30"/>
        </w:rPr>
        <w:t>a)</w:t>
      </w:r>
      <w:r w:rsidR="003B2AF6">
        <w:rPr>
          <w:rFonts w:asciiTheme="minorHAnsi" w:hAnsiTheme="minorHAnsi" w:cstheme="minorHAnsi"/>
          <w:color w:val="000000" w:themeColor="text1"/>
          <w:sz w:val="30"/>
          <w:szCs w:val="30"/>
        </w:rPr>
        <w:t xml:space="preserve"> o § 4º do art. 15 para prever</w:t>
      </w:r>
      <w:r w:rsidR="00EA0BA5">
        <w:rPr>
          <w:rFonts w:asciiTheme="minorHAnsi" w:hAnsiTheme="minorHAnsi" w:cstheme="minorHAnsi"/>
          <w:color w:val="000000" w:themeColor="text1"/>
          <w:sz w:val="30"/>
          <w:szCs w:val="30"/>
        </w:rPr>
        <w:t xml:space="preserve"> </w:t>
      </w:r>
      <w:r w:rsidR="003B2AF6">
        <w:rPr>
          <w:rFonts w:asciiTheme="minorHAnsi" w:hAnsiTheme="minorHAnsi" w:cstheme="minorHAnsi"/>
          <w:color w:val="000000" w:themeColor="text1"/>
          <w:sz w:val="30"/>
          <w:szCs w:val="30"/>
        </w:rPr>
        <w:t xml:space="preserve">a liquidação do saldo da fatura do cartão de crédito consignado pelos mesmos </w:t>
      </w:r>
      <w:proofErr w:type="gramStart"/>
      <w:r w:rsidR="003B2AF6">
        <w:rPr>
          <w:rFonts w:asciiTheme="minorHAnsi" w:hAnsiTheme="minorHAnsi" w:cstheme="minorHAnsi"/>
          <w:color w:val="000000" w:themeColor="text1"/>
          <w:sz w:val="30"/>
          <w:szCs w:val="30"/>
        </w:rPr>
        <w:t>meios  previstos</w:t>
      </w:r>
      <w:proofErr w:type="gramEnd"/>
      <w:r w:rsidR="003B2AF6">
        <w:rPr>
          <w:rFonts w:asciiTheme="minorHAnsi" w:hAnsiTheme="minorHAnsi" w:cstheme="minorHAnsi"/>
          <w:color w:val="000000" w:themeColor="text1"/>
          <w:sz w:val="30"/>
          <w:szCs w:val="30"/>
        </w:rPr>
        <w:t xml:space="preserve"> para o  cartão consignado de benefício;</w:t>
      </w:r>
    </w:p>
    <w:p w14:paraId="512562FF" w14:textId="323533E4" w:rsidR="00E434F4" w:rsidRDefault="001131AE" w:rsidP="00274346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Theme="minorHAnsi" w:hAnsiTheme="minorHAnsi" w:cstheme="minorHAnsi"/>
          <w:sz w:val="30"/>
          <w:szCs w:val="30"/>
        </w:rPr>
      </w:pPr>
      <w:r>
        <w:rPr>
          <w:rFonts w:asciiTheme="minorHAnsi" w:hAnsiTheme="minorHAnsi" w:cstheme="minorHAnsi"/>
          <w:color w:val="000000" w:themeColor="text1"/>
          <w:sz w:val="30"/>
          <w:szCs w:val="30"/>
        </w:rPr>
        <w:t>b)</w:t>
      </w:r>
      <w:r w:rsidR="00E434F4" w:rsidRPr="00065F98">
        <w:rPr>
          <w:rFonts w:asciiTheme="minorHAnsi" w:hAnsiTheme="minorHAnsi" w:cstheme="minorHAnsi"/>
          <w:color w:val="000000" w:themeColor="text1"/>
          <w:sz w:val="30"/>
          <w:szCs w:val="30"/>
        </w:rPr>
        <w:t xml:space="preserve"> </w:t>
      </w:r>
      <w:r w:rsidR="004E0DE3" w:rsidRPr="00065F98">
        <w:rPr>
          <w:rFonts w:asciiTheme="minorHAnsi" w:hAnsiTheme="minorHAnsi" w:cstheme="minorHAnsi"/>
          <w:color w:val="000000" w:themeColor="text1"/>
          <w:sz w:val="30"/>
          <w:szCs w:val="30"/>
        </w:rPr>
        <w:t>o art. 16</w:t>
      </w:r>
      <w:r w:rsidR="003B2AF6">
        <w:rPr>
          <w:rFonts w:asciiTheme="minorHAnsi" w:hAnsiTheme="minorHAnsi" w:cstheme="minorHAnsi"/>
          <w:color w:val="000000" w:themeColor="text1"/>
          <w:sz w:val="30"/>
          <w:szCs w:val="30"/>
        </w:rPr>
        <w:t xml:space="preserve"> </w:t>
      </w:r>
      <w:proofErr w:type="gramStart"/>
      <w:r w:rsidR="00C20087">
        <w:rPr>
          <w:rFonts w:asciiTheme="minorHAnsi" w:hAnsiTheme="minorHAnsi" w:cstheme="minorHAnsi"/>
          <w:color w:val="000000" w:themeColor="text1"/>
          <w:sz w:val="30"/>
          <w:szCs w:val="30"/>
        </w:rPr>
        <w:t xml:space="preserve">para </w:t>
      </w:r>
      <w:r w:rsidR="004E0DE3" w:rsidRPr="00065F98">
        <w:rPr>
          <w:rFonts w:asciiTheme="minorHAnsi" w:hAnsiTheme="minorHAnsi" w:cstheme="minorHAnsi"/>
          <w:color w:val="000000" w:themeColor="text1"/>
          <w:sz w:val="30"/>
          <w:szCs w:val="30"/>
        </w:rPr>
        <w:t xml:space="preserve"> </w:t>
      </w:r>
      <w:r w:rsidR="000E7C6A">
        <w:rPr>
          <w:rFonts w:asciiTheme="minorHAnsi" w:hAnsiTheme="minorHAnsi" w:cstheme="minorHAnsi"/>
          <w:color w:val="000000" w:themeColor="text1"/>
          <w:sz w:val="30"/>
          <w:szCs w:val="30"/>
        </w:rPr>
        <w:t>unificar</w:t>
      </w:r>
      <w:proofErr w:type="gramEnd"/>
      <w:r w:rsidR="000E7C6A">
        <w:rPr>
          <w:rFonts w:asciiTheme="minorHAnsi" w:hAnsiTheme="minorHAnsi" w:cstheme="minorHAnsi"/>
          <w:color w:val="000000" w:themeColor="text1"/>
          <w:sz w:val="30"/>
          <w:szCs w:val="30"/>
        </w:rPr>
        <w:t xml:space="preserve"> </w:t>
      </w:r>
      <w:r w:rsidR="00C20087">
        <w:rPr>
          <w:rFonts w:asciiTheme="minorHAnsi" w:hAnsiTheme="minorHAnsi" w:cstheme="minorHAnsi"/>
          <w:color w:val="000000" w:themeColor="text1"/>
          <w:sz w:val="30"/>
          <w:szCs w:val="30"/>
        </w:rPr>
        <w:t>as</w:t>
      </w:r>
      <w:r w:rsidR="004E0DE3" w:rsidRPr="00065F98">
        <w:rPr>
          <w:rFonts w:asciiTheme="minorHAnsi" w:hAnsiTheme="minorHAnsi" w:cstheme="minorHAnsi"/>
          <w:color w:val="000000" w:themeColor="text1"/>
          <w:sz w:val="30"/>
          <w:szCs w:val="30"/>
        </w:rPr>
        <w:t xml:space="preserve"> obrigações estabelecidas para as instituições financeiras consignatárias </w:t>
      </w:r>
      <w:r w:rsidR="004E0DE3" w:rsidRPr="00065F98">
        <w:rPr>
          <w:rFonts w:asciiTheme="minorHAnsi" w:hAnsiTheme="minorHAnsi" w:cstheme="minorHAnsi"/>
          <w:sz w:val="30"/>
          <w:szCs w:val="30"/>
        </w:rPr>
        <w:t xml:space="preserve">na contratação do cartão </w:t>
      </w:r>
      <w:r w:rsidR="004E0DE3" w:rsidRPr="00065F98">
        <w:rPr>
          <w:rFonts w:asciiTheme="minorHAnsi" w:hAnsiTheme="minorHAnsi" w:cstheme="minorHAnsi"/>
          <w:sz w:val="30"/>
          <w:szCs w:val="30"/>
        </w:rPr>
        <w:lastRenderedPageBreak/>
        <w:t>consignado de benefício</w:t>
      </w:r>
      <w:r w:rsidR="000E7C6A">
        <w:rPr>
          <w:rFonts w:asciiTheme="minorHAnsi" w:hAnsiTheme="minorHAnsi" w:cstheme="minorHAnsi"/>
          <w:sz w:val="30"/>
          <w:szCs w:val="30"/>
        </w:rPr>
        <w:t xml:space="preserve"> e do </w:t>
      </w:r>
      <w:r w:rsidR="004E0DE3" w:rsidRPr="00065F98">
        <w:rPr>
          <w:rFonts w:asciiTheme="minorHAnsi" w:hAnsiTheme="minorHAnsi" w:cstheme="minorHAnsi"/>
          <w:sz w:val="30"/>
          <w:szCs w:val="30"/>
        </w:rPr>
        <w:t>cartão de crédito consignado</w:t>
      </w:r>
      <w:r w:rsidR="00EE1932">
        <w:rPr>
          <w:rFonts w:asciiTheme="minorHAnsi" w:hAnsiTheme="minorHAnsi" w:cstheme="minorHAnsi"/>
          <w:sz w:val="30"/>
          <w:szCs w:val="30"/>
        </w:rPr>
        <w:t>, quanto à oferta mínima de auxilio funeral e seguro de vida e quanto à entrega de cartão em meio físico  e das apólices,   em meio físico ou eletrônico.</w:t>
      </w:r>
    </w:p>
    <w:p w14:paraId="76E9C4F5" w14:textId="7125935B" w:rsidR="001131AE" w:rsidRDefault="00065F98" w:rsidP="001131AE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Theme="minorHAnsi" w:hAnsiTheme="minorHAnsi" w:cstheme="minorHAnsi"/>
          <w:sz w:val="30"/>
          <w:szCs w:val="30"/>
        </w:rPr>
      </w:pPr>
      <w:r>
        <w:rPr>
          <w:rFonts w:asciiTheme="minorHAnsi" w:hAnsiTheme="minorHAnsi" w:cstheme="minorHAnsi"/>
          <w:sz w:val="30"/>
          <w:szCs w:val="30"/>
        </w:rPr>
        <w:t xml:space="preserve">III. estabeleça o prazo de 30 (trinta) dias para que as instituições financeiras consignatárias iniciem a oferta do cartão de crédito consignado, </w:t>
      </w:r>
      <w:r w:rsidR="001131AE">
        <w:rPr>
          <w:rFonts w:asciiTheme="minorHAnsi" w:hAnsiTheme="minorHAnsi" w:cstheme="minorHAnsi"/>
          <w:sz w:val="30"/>
          <w:szCs w:val="30"/>
        </w:rPr>
        <w:t>nas</w:t>
      </w:r>
      <w:r>
        <w:rPr>
          <w:rFonts w:asciiTheme="minorHAnsi" w:hAnsiTheme="minorHAnsi" w:cstheme="minorHAnsi"/>
          <w:sz w:val="30"/>
          <w:szCs w:val="30"/>
        </w:rPr>
        <w:t xml:space="preserve"> mesmas condições e vantagens </w:t>
      </w:r>
      <w:r w:rsidR="00EA0BA5">
        <w:rPr>
          <w:rFonts w:asciiTheme="minorHAnsi" w:hAnsiTheme="minorHAnsi" w:cstheme="minorHAnsi"/>
          <w:sz w:val="30"/>
          <w:szCs w:val="30"/>
        </w:rPr>
        <w:t xml:space="preserve">previstas para </w:t>
      </w:r>
      <w:r>
        <w:rPr>
          <w:rFonts w:asciiTheme="minorHAnsi" w:hAnsiTheme="minorHAnsi" w:cstheme="minorHAnsi"/>
          <w:sz w:val="30"/>
          <w:szCs w:val="30"/>
        </w:rPr>
        <w:t>o cartão consignado de benefício.</w:t>
      </w:r>
    </w:p>
    <w:p w14:paraId="2ACA64CE" w14:textId="3C01E16D" w:rsidR="00065F98" w:rsidRPr="001131AE" w:rsidRDefault="00065F98" w:rsidP="001131AE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Theme="minorHAnsi" w:hAnsiTheme="minorHAnsi" w:cstheme="minorHAnsi"/>
          <w:sz w:val="30"/>
          <w:szCs w:val="30"/>
        </w:rPr>
      </w:pPr>
      <w:r>
        <w:rPr>
          <w:rFonts w:asciiTheme="minorHAnsi" w:hAnsiTheme="minorHAnsi" w:cstheme="minorHAnsi"/>
          <w:sz w:val="30"/>
          <w:szCs w:val="30"/>
        </w:rPr>
        <w:t>IV. estabeleça o prazo de</w:t>
      </w:r>
      <w:r w:rsidR="00EA0BA5">
        <w:rPr>
          <w:rFonts w:asciiTheme="minorHAnsi" w:hAnsiTheme="minorHAnsi" w:cstheme="minorHAnsi"/>
          <w:sz w:val="30"/>
          <w:szCs w:val="30"/>
        </w:rPr>
        <w:t xml:space="preserve"> até</w:t>
      </w:r>
      <w:r>
        <w:rPr>
          <w:rFonts w:asciiTheme="minorHAnsi" w:hAnsiTheme="minorHAnsi" w:cstheme="minorHAnsi"/>
          <w:sz w:val="30"/>
          <w:szCs w:val="30"/>
        </w:rPr>
        <w:t xml:space="preserve"> 6 (seis) meses para que as instituições financeiras repactuem os contratos de </w:t>
      </w:r>
      <w:r w:rsidRPr="00065F98">
        <w:rPr>
          <w:rFonts w:asciiTheme="minorHAnsi" w:hAnsiTheme="minorHAnsi" w:cstheme="minorHAnsi"/>
          <w:sz w:val="30"/>
          <w:szCs w:val="30"/>
        </w:rPr>
        <w:t>cartão de crédito consignado</w:t>
      </w:r>
      <w:r>
        <w:rPr>
          <w:rFonts w:asciiTheme="minorHAnsi" w:hAnsiTheme="minorHAnsi" w:cstheme="minorHAnsi"/>
          <w:sz w:val="30"/>
          <w:szCs w:val="30"/>
        </w:rPr>
        <w:t xml:space="preserve"> </w:t>
      </w:r>
      <w:r w:rsidR="000E7C6A">
        <w:rPr>
          <w:rFonts w:asciiTheme="minorHAnsi" w:hAnsiTheme="minorHAnsi" w:cstheme="minorHAnsi"/>
          <w:sz w:val="30"/>
          <w:szCs w:val="30"/>
        </w:rPr>
        <w:t xml:space="preserve">e passem a operar com as mesmas condições e vantagens ofertadas na contratação do cartão consignado de </w:t>
      </w:r>
      <w:r w:rsidR="001131AE">
        <w:rPr>
          <w:rFonts w:asciiTheme="minorHAnsi" w:hAnsiTheme="minorHAnsi" w:cstheme="minorHAnsi"/>
          <w:sz w:val="30"/>
          <w:szCs w:val="30"/>
        </w:rPr>
        <w:t>benefício</w:t>
      </w:r>
      <w:r w:rsidR="000E7C6A">
        <w:rPr>
          <w:rFonts w:asciiTheme="minorHAnsi" w:hAnsiTheme="minorHAnsi" w:cstheme="minorHAnsi"/>
          <w:sz w:val="30"/>
          <w:szCs w:val="30"/>
        </w:rPr>
        <w:t>.</w:t>
      </w:r>
    </w:p>
    <w:p w14:paraId="0A2BBD6C" w14:textId="77777777" w:rsidR="001131AE" w:rsidRDefault="001131AE" w:rsidP="00274346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</w:p>
    <w:p w14:paraId="2E27D681" w14:textId="0135DB53" w:rsidR="00274346" w:rsidRPr="00E118B9" w:rsidRDefault="00E434F4" w:rsidP="00274346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>
        <w:rPr>
          <w:rFonts w:asciiTheme="minorHAnsi" w:hAnsiTheme="minorHAnsi" w:cstheme="minorHAnsi"/>
          <w:color w:val="000000" w:themeColor="text1"/>
          <w:sz w:val="27"/>
          <w:szCs w:val="27"/>
        </w:rPr>
        <w:t>Art. 2º</w:t>
      </w:r>
      <w:r w:rsidR="00274346" w:rsidRPr="00E118B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Fica revogada a Resolução CNPS nº 1.356, de 17 de agosto de 2023.</w:t>
      </w:r>
    </w:p>
    <w:p w14:paraId="495CD1E1" w14:textId="2F31F0EF" w:rsidR="00274346" w:rsidRPr="00E118B9" w:rsidRDefault="00274346" w:rsidP="00274346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Theme="minorHAnsi" w:hAnsiTheme="minorHAnsi" w:cstheme="minorHAnsi"/>
          <w:color w:val="000000" w:themeColor="text1"/>
          <w:sz w:val="27"/>
          <w:szCs w:val="27"/>
        </w:rPr>
      </w:pPr>
      <w:r w:rsidRPr="00E118B9">
        <w:rPr>
          <w:rFonts w:asciiTheme="minorHAnsi" w:hAnsiTheme="minorHAnsi" w:cstheme="minorHAnsi"/>
          <w:color w:val="000000" w:themeColor="text1"/>
          <w:sz w:val="27"/>
          <w:szCs w:val="27"/>
        </w:rPr>
        <w:t>Art.</w:t>
      </w:r>
      <w:r w:rsidR="00E434F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</w:t>
      </w:r>
      <w:r w:rsidRPr="00E118B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3º Esta Resolução entra em vigor </w:t>
      </w:r>
      <w:r w:rsidR="00E434F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cinco dias após a data </w:t>
      </w:r>
      <w:proofErr w:type="gramStart"/>
      <w:r w:rsidR="00E434F4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da </w:t>
      </w:r>
      <w:r w:rsidRPr="00E118B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sua</w:t>
      </w:r>
      <w:proofErr w:type="gramEnd"/>
      <w:r w:rsidRPr="00E118B9">
        <w:rPr>
          <w:rFonts w:asciiTheme="minorHAnsi" w:hAnsiTheme="minorHAnsi" w:cstheme="minorHAnsi"/>
          <w:color w:val="000000" w:themeColor="text1"/>
          <w:sz w:val="27"/>
          <w:szCs w:val="27"/>
        </w:rPr>
        <w:t xml:space="preserve"> publicação.</w:t>
      </w:r>
    </w:p>
    <w:p w14:paraId="08EC755D" w14:textId="77777777" w:rsidR="00274346" w:rsidRDefault="00274346" w:rsidP="00274346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725F3558" w14:textId="77777777" w:rsidR="00274346" w:rsidRDefault="00274346" w:rsidP="00274346">
      <w:pPr>
        <w:pStyle w:val="textocentralizado12"/>
        <w:spacing w:before="0" w:beforeAutospacing="0" w:after="12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Documento assinado eletronicamente</w:t>
      </w:r>
    </w:p>
    <w:p w14:paraId="7400CBB3" w14:textId="150D9309" w:rsidR="00274346" w:rsidRDefault="00274346" w:rsidP="00274346">
      <w:pPr>
        <w:pStyle w:val="NormalWeb"/>
        <w:spacing w:before="0" w:beforeAutospacing="0" w:after="165" w:afterAutospacing="0"/>
        <w:jc w:val="center"/>
        <w:rPr>
          <w:color w:val="000000"/>
          <w:sz w:val="27"/>
          <w:szCs w:val="27"/>
        </w:rPr>
      </w:pPr>
      <w:r>
        <w:rPr>
          <w:rStyle w:val="Forte"/>
          <w:rFonts w:ascii="Calibri" w:hAnsi="Calibri" w:cs="Calibri"/>
          <w:color w:val="000000"/>
          <w:sz w:val="27"/>
          <w:szCs w:val="27"/>
        </w:rPr>
        <w:t>CARLOS ROBERTO LUPI</w:t>
      </w:r>
    </w:p>
    <w:p w14:paraId="5D9376E1" w14:textId="77777777" w:rsidR="00274346" w:rsidRDefault="00274346" w:rsidP="00274346">
      <w:pPr>
        <w:pStyle w:val="textocentralizado12"/>
        <w:spacing w:before="0" w:beforeAutospacing="0" w:after="12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Presidente do CNPS</w:t>
      </w:r>
    </w:p>
    <w:p w14:paraId="484DB1D9" w14:textId="64D22C18" w:rsidR="009F0A70" w:rsidRDefault="00274346" w:rsidP="009433BA">
      <w:pPr>
        <w:pStyle w:val="textocentralizado12"/>
        <w:spacing w:before="0" w:beforeAutospacing="0" w:after="120" w:afterAutospacing="0"/>
        <w:jc w:val="center"/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sectPr w:rsidR="009F0A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16986"/>
    <w:multiLevelType w:val="hybridMultilevel"/>
    <w:tmpl w:val="55D2EB12"/>
    <w:lvl w:ilvl="0" w:tplc="0CC09DBA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159273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346"/>
    <w:rsid w:val="00007411"/>
    <w:rsid w:val="00065F98"/>
    <w:rsid w:val="000E7C6A"/>
    <w:rsid w:val="001131AE"/>
    <w:rsid w:val="00143BFF"/>
    <w:rsid w:val="001929BF"/>
    <w:rsid w:val="001B5FB3"/>
    <w:rsid w:val="00250E59"/>
    <w:rsid w:val="00274346"/>
    <w:rsid w:val="003B2AF6"/>
    <w:rsid w:val="004012FC"/>
    <w:rsid w:val="0042602F"/>
    <w:rsid w:val="004E0DE3"/>
    <w:rsid w:val="00630323"/>
    <w:rsid w:val="0066221F"/>
    <w:rsid w:val="006E33F3"/>
    <w:rsid w:val="00784807"/>
    <w:rsid w:val="00817201"/>
    <w:rsid w:val="008F15FC"/>
    <w:rsid w:val="009433BA"/>
    <w:rsid w:val="0095080E"/>
    <w:rsid w:val="009F0A70"/>
    <w:rsid w:val="00A30A86"/>
    <w:rsid w:val="00B70412"/>
    <w:rsid w:val="00B71CF9"/>
    <w:rsid w:val="00C128C3"/>
    <w:rsid w:val="00C20087"/>
    <w:rsid w:val="00D418B6"/>
    <w:rsid w:val="00E118B9"/>
    <w:rsid w:val="00E3235F"/>
    <w:rsid w:val="00E434F4"/>
    <w:rsid w:val="00EA0BA5"/>
    <w:rsid w:val="00ED52EB"/>
    <w:rsid w:val="00EE1932"/>
    <w:rsid w:val="00F36624"/>
    <w:rsid w:val="00FA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59F08"/>
  <w15:chartTrackingRefBased/>
  <w15:docId w15:val="{EE6D16D2-6A05-4F6A-B06A-23936ADBA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calhocentralizado">
    <w:name w:val="cabecalho_centralizado"/>
    <w:basedOn w:val="Normal"/>
    <w:rsid w:val="00274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274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notarodapealinhadoesquerda">
    <w:name w:val="nota_rodape_alinhado_esquerda"/>
    <w:basedOn w:val="Normal"/>
    <w:rsid w:val="00274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274346"/>
    <w:rPr>
      <w:i/>
      <w:iCs/>
    </w:rPr>
  </w:style>
  <w:style w:type="character" w:styleId="Forte">
    <w:name w:val="Strong"/>
    <w:basedOn w:val="Fontepargpadro"/>
    <w:uiPriority w:val="22"/>
    <w:qFormat/>
    <w:rsid w:val="00274346"/>
    <w:rPr>
      <w:b/>
      <w:bCs/>
    </w:rPr>
  </w:style>
  <w:style w:type="paragraph" w:customStyle="1" w:styleId="textojustificadorecuoprimeiralinha">
    <w:name w:val="texto_justificado_recuo_primeira_linha"/>
    <w:basedOn w:val="Normal"/>
    <w:rsid w:val="00274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12">
    <w:name w:val="texto_centralizado_12"/>
    <w:basedOn w:val="Normal"/>
    <w:rsid w:val="00274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274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7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Solange Stein</dc:creator>
  <cp:keywords/>
  <dc:description/>
  <cp:lastModifiedBy>Benedito Adalberto Brunca</cp:lastModifiedBy>
  <cp:revision>2</cp:revision>
  <cp:lastPrinted>2023-10-11T15:59:00Z</cp:lastPrinted>
  <dcterms:created xsi:type="dcterms:W3CDTF">2023-10-11T16:01:00Z</dcterms:created>
  <dcterms:modified xsi:type="dcterms:W3CDTF">2023-10-11T16:01:00Z</dcterms:modified>
</cp:coreProperties>
</file>